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927" w:rsidRDefault="00FE7DD9">
      <w:pPr>
        <w:autoSpaceDE w:val="0"/>
        <w:autoSpaceDN w:val="0"/>
        <w:spacing w:line="590" w:lineRule="exact"/>
        <w:rPr>
          <w:rFonts w:ascii="仿宋_GB2312" w:eastAsia="仿宋_GB2312" w:hAnsi="仿宋_GB2312" w:cs="仿宋_GB2312"/>
          <w:snapToGrid w:val="0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napToGrid w:val="0"/>
          <w:color w:val="000000"/>
          <w:kern w:val="0"/>
          <w:sz w:val="32"/>
          <w:szCs w:val="32"/>
        </w:rPr>
        <w:t>附件2</w:t>
      </w:r>
    </w:p>
    <w:p w:rsidR="00427927" w:rsidRDefault="00FE7DD9" w:rsidP="00FC2F40">
      <w:pPr>
        <w:autoSpaceDE w:val="0"/>
        <w:autoSpaceDN w:val="0"/>
        <w:spacing w:afterLines="50" w:line="590" w:lineRule="exact"/>
        <w:jc w:val="center"/>
        <w:rPr>
          <w:rFonts w:ascii="方正小标宋简体" w:eastAsia="方正小标宋简体" w:hAnsi="方正小标宋简体" w:cs="方正小标宋简体"/>
          <w:snapToGrid w:val="0"/>
          <w:color w:val="000000"/>
          <w:spacing w:val="-4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napToGrid w:val="0"/>
          <w:color w:val="000000"/>
          <w:spacing w:val="-4"/>
          <w:kern w:val="0"/>
          <w:sz w:val="36"/>
          <w:szCs w:val="36"/>
        </w:rPr>
        <w:t>2021年度江苏省工业和信息产业转型升级专项资金项目</w:t>
      </w:r>
      <w:r w:rsidR="00005B73">
        <w:rPr>
          <w:rFonts w:ascii="方正小标宋简体" w:eastAsia="方正小标宋简体" w:hAnsi="方正小标宋简体" w:cs="方正小标宋简体" w:hint="eastAsia"/>
          <w:snapToGrid w:val="0"/>
          <w:color w:val="000000"/>
          <w:spacing w:val="-4"/>
          <w:kern w:val="0"/>
          <w:sz w:val="36"/>
          <w:szCs w:val="36"/>
        </w:rPr>
        <w:t>申报</w:t>
      </w:r>
      <w:r>
        <w:rPr>
          <w:rFonts w:ascii="方正小标宋简体" w:eastAsia="方正小标宋简体" w:hAnsi="方正小标宋简体" w:cs="方正小标宋简体" w:hint="eastAsia"/>
          <w:snapToGrid w:val="0"/>
          <w:color w:val="000000"/>
          <w:spacing w:val="-4"/>
          <w:kern w:val="0"/>
          <w:sz w:val="36"/>
          <w:szCs w:val="36"/>
        </w:rPr>
        <w:t>联系</w:t>
      </w:r>
      <w:r w:rsidR="00FC2F40">
        <w:rPr>
          <w:rFonts w:ascii="方正小标宋简体" w:eastAsia="方正小标宋简体" w:hAnsi="方正小标宋简体" w:cs="方正小标宋简体" w:hint="eastAsia"/>
          <w:snapToGrid w:val="0"/>
          <w:color w:val="000000"/>
          <w:spacing w:val="-4"/>
          <w:kern w:val="0"/>
          <w:sz w:val="36"/>
          <w:szCs w:val="36"/>
        </w:rPr>
        <w:t>表</w:t>
      </w:r>
    </w:p>
    <w:tbl>
      <w:tblPr>
        <w:tblW w:w="15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2"/>
        <w:gridCol w:w="2146"/>
        <w:gridCol w:w="3402"/>
        <w:gridCol w:w="2396"/>
        <w:gridCol w:w="2424"/>
        <w:gridCol w:w="2693"/>
        <w:gridCol w:w="1843"/>
      </w:tblGrid>
      <w:tr w:rsidR="00552330" w:rsidTr="005734CE">
        <w:trPr>
          <w:trHeight w:val="340"/>
          <w:tblHeader/>
          <w:jc w:val="center"/>
        </w:trPr>
        <w:tc>
          <w:tcPr>
            <w:tcW w:w="86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重点方向</w:t>
            </w: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重点领域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省主办处室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市主办处室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>区主办科室</w:t>
            </w:r>
          </w:p>
        </w:tc>
        <w:tc>
          <w:tcPr>
            <w:tcW w:w="1843" w:type="dxa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8"/>
                <w:szCs w:val="28"/>
              </w:rPr>
              <w:t xml:space="preserve">  联系电话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一、技术改造升级</w:t>
            </w: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（一）高端化改造升级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投资与技术改造处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投资与技术改造处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产业政策</w:t>
            </w:r>
            <w:r w:rsidR="00EB1BF7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与产业投资科</w:t>
            </w:r>
          </w:p>
        </w:tc>
        <w:tc>
          <w:tcPr>
            <w:tcW w:w="1843" w:type="dxa"/>
          </w:tcPr>
          <w:p w:rsidR="00552330" w:rsidRDefault="00F75519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86310334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（二）智能化改造升级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1. 智能制造示范工厂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装备工业处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装备工业处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行业发展服务科</w:t>
            </w:r>
          </w:p>
        </w:tc>
        <w:tc>
          <w:tcPr>
            <w:tcW w:w="1843" w:type="dxa"/>
          </w:tcPr>
          <w:p w:rsidR="00552330" w:rsidRDefault="005734C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86310177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2. 工业互联网标杆工厂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两化融合推进处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两化融合推进处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两化融合推进科</w:t>
            </w:r>
          </w:p>
        </w:tc>
        <w:tc>
          <w:tcPr>
            <w:tcW w:w="1843" w:type="dxa"/>
          </w:tcPr>
          <w:p w:rsidR="00552330" w:rsidRDefault="005734C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86310679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3. “5G+工业互联网”融合应用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信息基础设施处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信息化发展科</w:t>
            </w:r>
          </w:p>
        </w:tc>
        <w:tc>
          <w:tcPr>
            <w:tcW w:w="1843" w:type="dxa"/>
          </w:tcPr>
          <w:p w:rsidR="00552330" w:rsidRDefault="00F75519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（三）绿色化改造升级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节能与综合利用处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节能与综合利用处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节能与综合利用科</w:t>
            </w:r>
          </w:p>
        </w:tc>
        <w:tc>
          <w:tcPr>
            <w:tcW w:w="1843" w:type="dxa"/>
          </w:tcPr>
          <w:p w:rsidR="00552330" w:rsidRDefault="005734C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86310332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（四）服务化改造升级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生产服务业处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生产服务业处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运行监测协调科</w:t>
            </w:r>
          </w:p>
        </w:tc>
        <w:tc>
          <w:tcPr>
            <w:tcW w:w="1843" w:type="dxa"/>
          </w:tcPr>
          <w:p w:rsidR="00552330" w:rsidRDefault="005734C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86310163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二、关键核心技术（装备）攻关</w:t>
            </w: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1. 重点任务1-5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材料工业处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材料工业处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行业发展服务科</w:t>
            </w:r>
          </w:p>
        </w:tc>
        <w:tc>
          <w:tcPr>
            <w:tcW w:w="1843" w:type="dxa"/>
          </w:tcPr>
          <w:p w:rsidR="00552330" w:rsidRDefault="005734CE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86310177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2. 重点任务6、58、81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军民结合推进处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国防科技工业办公室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运行监测协调科</w:t>
            </w:r>
          </w:p>
        </w:tc>
        <w:tc>
          <w:tcPr>
            <w:tcW w:w="1843" w:type="dxa"/>
          </w:tcPr>
          <w:p w:rsidR="00552330" w:rsidRDefault="005734CE" w:rsidP="005734CE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86310337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3. 重点任务7-10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信息化发展科</w:t>
            </w:r>
          </w:p>
        </w:tc>
        <w:tc>
          <w:tcPr>
            <w:tcW w:w="1843" w:type="dxa"/>
          </w:tcPr>
          <w:p w:rsidR="00552330" w:rsidRDefault="005734C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4. 重点任务11-17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软件与信息服务业处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电子软件与信息服务业处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信息化发展科</w:t>
            </w:r>
          </w:p>
        </w:tc>
        <w:tc>
          <w:tcPr>
            <w:tcW w:w="1843" w:type="dxa"/>
          </w:tcPr>
          <w:p w:rsidR="00552330" w:rsidRDefault="005734CE" w:rsidP="000178A5">
            <w:pPr>
              <w:widowControl/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5. 重点任务18-22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民爆船舶处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国防科技工业办公室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运行监测协调科</w:t>
            </w:r>
          </w:p>
        </w:tc>
        <w:tc>
          <w:tcPr>
            <w:tcW w:w="1843" w:type="dxa"/>
          </w:tcPr>
          <w:p w:rsidR="00552330" w:rsidRDefault="005734C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86310337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6. 重点任务23-31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产业转型升级处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产业政策处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产业政策与产业投资科</w:t>
            </w:r>
          </w:p>
        </w:tc>
        <w:tc>
          <w:tcPr>
            <w:tcW w:w="1843" w:type="dxa"/>
          </w:tcPr>
          <w:p w:rsidR="00552330" w:rsidRDefault="00F75519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86310334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7. 重点任务32-34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信息基础设施处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信息化发展科</w:t>
            </w:r>
          </w:p>
        </w:tc>
        <w:tc>
          <w:tcPr>
            <w:tcW w:w="1843" w:type="dxa"/>
          </w:tcPr>
          <w:p w:rsidR="00552330" w:rsidRDefault="000178A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8. 重点任务35-43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电子信息产业处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电子软件与信息服务业处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信息化发展科</w:t>
            </w:r>
          </w:p>
        </w:tc>
        <w:tc>
          <w:tcPr>
            <w:tcW w:w="1843" w:type="dxa"/>
          </w:tcPr>
          <w:p w:rsidR="00552330" w:rsidRDefault="000178A5" w:rsidP="000178A5">
            <w:pPr>
              <w:widowControl/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9. 重点任务44-54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大数据产业处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市大数据管理中心-数据产业发展处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信息化发展科</w:t>
            </w:r>
          </w:p>
        </w:tc>
        <w:tc>
          <w:tcPr>
            <w:tcW w:w="1843" w:type="dxa"/>
          </w:tcPr>
          <w:p w:rsidR="00552330" w:rsidRDefault="000178A5" w:rsidP="000178A5">
            <w:pPr>
              <w:widowControl/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10.重点任务55-57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两化融合推进处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两化融合推进处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两化融合科</w:t>
            </w:r>
          </w:p>
        </w:tc>
        <w:tc>
          <w:tcPr>
            <w:tcW w:w="1843" w:type="dxa"/>
          </w:tcPr>
          <w:p w:rsidR="00552330" w:rsidRDefault="005734CE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86310679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11.重点任务59-65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节能与综合利用处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节能与综合利用处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节能与综合利用科</w:t>
            </w:r>
          </w:p>
        </w:tc>
        <w:tc>
          <w:tcPr>
            <w:tcW w:w="1843" w:type="dxa"/>
          </w:tcPr>
          <w:p w:rsidR="00552330" w:rsidRDefault="005734CE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86310332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12.重点任务66-76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消费品工业处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消费品工业处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 w:rsidP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行业发展服务科</w:t>
            </w:r>
          </w:p>
        </w:tc>
        <w:tc>
          <w:tcPr>
            <w:tcW w:w="1843" w:type="dxa"/>
          </w:tcPr>
          <w:p w:rsidR="00552330" w:rsidRDefault="005734CE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86310177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13.重点任务77-80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技术创新处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技术创新处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产业政策与产业投资科</w:t>
            </w:r>
          </w:p>
        </w:tc>
        <w:tc>
          <w:tcPr>
            <w:tcW w:w="1843" w:type="dxa"/>
          </w:tcPr>
          <w:p w:rsidR="00552330" w:rsidRDefault="00F75519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86310650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14.重点任务82-101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装备工业处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装备工业处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行业发展服务科</w:t>
            </w:r>
          </w:p>
        </w:tc>
        <w:tc>
          <w:tcPr>
            <w:tcW w:w="1843" w:type="dxa"/>
          </w:tcPr>
          <w:p w:rsidR="00552330" w:rsidRDefault="005734CE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86310177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三、数字经济培育创新</w:t>
            </w:r>
          </w:p>
        </w:tc>
        <w:tc>
          <w:tcPr>
            <w:tcW w:w="2146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（一）工业互联网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1. 工业互联网标识解析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信息基础设施处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信息化发展科</w:t>
            </w:r>
          </w:p>
        </w:tc>
        <w:tc>
          <w:tcPr>
            <w:tcW w:w="1843" w:type="dxa"/>
          </w:tcPr>
          <w:p w:rsidR="00552330" w:rsidRDefault="000178A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2. 工业互联网平台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两化融合推进处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两化融合推进处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两化融合推进科</w:t>
            </w:r>
          </w:p>
        </w:tc>
        <w:tc>
          <w:tcPr>
            <w:tcW w:w="1843" w:type="dxa"/>
          </w:tcPr>
          <w:p w:rsidR="00552330" w:rsidRDefault="005734C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86310679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3. 工业互联网安全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信息化发展处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信息化发展处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信息化发展科</w:t>
            </w:r>
          </w:p>
        </w:tc>
        <w:tc>
          <w:tcPr>
            <w:tcW w:w="1843" w:type="dxa"/>
          </w:tcPr>
          <w:p w:rsidR="00552330" w:rsidRDefault="000178A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（二）信息技术应用创新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1. 信息技术应用创新先导区</w:t>
            </w:r>
          </w:p>
        </w:tc>
        <w:tc>
          <w:tcPr>
            <w:tcW w:w="2396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软件与信息服务业处</w:t>
            </w:r>
          </w:p>
        </w:tc>
        <w:tc>
          <w:tcPr>
            <w:tcW w:w="2424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电子软件与信息服务业处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信息化发展科</w:t>
            </w:r>
          </w:p>
        </w:tc>
        <w:tc>
          <w:tcPr>
            <w:tcW w:w="1843" w:type="dxa"/>
          </w:tcPr>
          <w:p w:rsidR="00552330" w:rsidRDefault="000178A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2. 信息技术应用创新实验室</w:t>
            </w:r>
          </w:p>
        </w:tc>
        <w:tc>
          <w:tcPr>
            <w:tcW w:w="2396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4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2330" w:rsidRDefault="000178A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（三）数据产品化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大数据产业处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市大数据管理中心-数据产业发展处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信息化发展科</w:t>
            </w:r>
          </w:p>
        </w:tc>
        <w:tc>
          <w:tcPr>
            <w:tcW w:w="1843" w:type="dxa"/>
          </w:tcPr>
          <w:p w:rsidR="00552330" w:rsidRDefault="000178A5" w:rsidP="000178A5">
            <w:pPr>
              <w:widowControl/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（四）数字经济服务体系建设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1. 工业互联网标识解析公共应用服务平台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信息基础设施处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信息化发展处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信息化发展科</w:t>
            </w:r>
          </w:p>
        </w:tc>
        <w:tc>
          <w:tcPr>
            <w:tcW w:w="1843" w:type="dxa"/>
          </w:tcPr>
          <w:p w:rsidR="00552330" w:rsidRDefault="000178A5" w:rsidP="000178A5">
            <w:pPr>
              <w:widowControl/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2. 智慧江苏建设重点应用平台、工业互联网安全解决方案服务商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信息化发展处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信息化发展处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信息化发展科</w:t>
            </w:r>
          </w:p>
        </w:tc>
        <w:tc>
          <w:tcPr>
            <w:tcW w:w="1843" w:type="dxa"/>
          </w:tcPr>
          <w:p w:rsidR="000178A5" w:rsidRDefault="000178A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  <w:p w:rsidR="00552330" w:rsidRDefault="000178A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3. 数字化转型解决方案服务商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两化融合推进处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两化融合推进处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两化融合推进科</w:t>
            </w:r>
          </w:p>
        </w:tc>
        <w:tc>
          <w:tcPr>
            <w:tcW w:w="1843" w:type="dxa"/>
          </w:tcPr>
          <w:p w:rsidR="005734CE" w:rsidRDefault="005734CE" w:rsidP="005734C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86310679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4. 数据管理能力成熟度评估与服务（招标）</w:t>
            </w:r>
          </w:p>
        </w:tc>
        <w:tc>
          <w:tcPr>
            <w:tcW w:w="2396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大数据产业处</w:t>
            </w:r>
          </w:p>
        </w:tc>
        <w:tc>
          <w:tcPr>
            <w:tcW w:w="2424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市大数据管理中心-数据产业发展处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信息化发展科</w:t>
            </w:r>
          </w:p>
        </w:tc>
        <w:tc>
          <w:tcPr>
            <w:tcW w:w="1843" w:type="dxa"/>
          </w:tcPr>
          <w:p w:rsidR="000178A5" w:rsidRDefault="000178A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  <w:p w:rsidR="00552330" w:rsidRDefault="000178A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418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5. 标准研制与应用解决方案服务商</w:t>
            </w:r>
          </w:p>
        </w:tc>
        <w:tc>
          <w:tcPr>
            <w:tcW w:w="2396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4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2330" w:rsidRDefault="000178A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418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396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软件与信息服务业处</w:t>
            </w:r>
          </w:p>
        </w:tc>
        <w:tc>
          <w:tcPr>
            <w:tcW w:w="2424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电子软件与信息服务业处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信息化发展科</w:t>
            </w:r>
          </w:p>
        </w:tc>
        <w:tc>
          <w:tcPr>
            <w:tcW w:w="1843" w:type="dxa"/>
          </w:tcPr>
          <w:p w:rsidR="00552330" w:rsidRDefault="000178A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6. 重点领域首版次软件产品应用解决方案提供商</w:t>
            </w:r>
          </w:p>
        </w:tc>
        <w:tc>
          <w:tcPr>
            <w:tcW w:w="2396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4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552330" w:rsidRDefault="000178A5" w:rsidP="000178A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四、龙头骨</w:t>
            </w: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lastRenderedPageBreak/>
              <w:t>干企业培育</w:t>
            </w: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lastRenderedPageBreak/>
              <w:t>（一）企业重大兼并重组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产业转型升级处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产业政策处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EB1BF7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产业政策与产业投资科</w:t>
            </w:r>
          </w:p>
        </w:tc>
        <w:tc>
          <w:tcPr>
            <w:tcW w:w="1843" w:type="dxa"/>
          </w:tcPr>
          <w:p w:rsidR="00552330" w:rsidRDefault="00F75519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86310334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（二）专精特新“小巨人”企业培育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中小企业局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中小企业促进处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176CE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中小企业科</w:t>
            </w:r>
          </w:p>
        </w:tc>
        <w:tc>
          <w:tcPr>
            <w:tcW w:w="1843" w:type="dxa"/>
          </w:tcPr>
          <w:p w:rsidR="00552330" w:rsidRDefault="00F75519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86310329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（三）标准领航质量提升工程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技术创新处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技术创新处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176CEE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产业政策与产业投资科</w:t>
            </w:r>
          </w:p>
        </w:tc>
        <w:tc>
          <w:tcPr>
            <w:tcW w:w="1843" w:type="dxa"/>
          </w:tcPr>
          <w:p w:rsidR="00552330" w:rsidRDefault="00F75519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86310650</w:t>
            </w:r>
          </w:p>
        </w:tc>
      </w:tr>
      <w:tr w:rsidR="00552330" w:rsidTr="005734CE">
        <w:trPr>
          <w:trHeight w:val="632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 w:val="restart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（四）省级以上授牌认定奖励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1. 2020年度获工信部认定的国家制造业单项冠军企业（产品）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中小企业局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中小企业促进处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176CE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中小企业科</w:t>
            </w:r>
          </w:p>
        </w:tc>
        <w:tc>
          <w:tcPr>
            <w:tcW w:w="1843" w:type="dxa"/>
          </w:tcPr>
          <w:p w:rsidR="00F75519" w:rsidRDefault="00F75519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  <w:p w:rsidR="00552330" w:rsidRDefault="00F75519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86310329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2. 2020年中国工业大奖、2019年全国质量奖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技术创新处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技术创新处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176CEE">
            <w:pPr>
              <w:widowControl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产业政策与产业投资科</w:t>
            </w:r>
          </w:p>
        </w:tc>
        <w:tc>
          <w:tcPr>
            <w:tcW w:w="1843" w:type="dxa"/>
          </w:tcPr>
          <w:p w:rsidR="00552330" w:rsidRDefault="00F75519" w:rsidP="00F75519">
            <w:pPr>
              <w:widowControl/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4"/>
                <w:szCs w:val="24"/>
              </w:rPr>
              <w:t>86310650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3. 2020年度首次入围中国企业500强制造业企业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产业转型升级处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产业政策处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176CE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产业政策与产业投资科</w:t>
            </w:r>
          </w:p>
        </w:tc>
        <w:tc>
          <w:tcPr>
            <w:tcW w:w="1843" w:type="dxa"/>
          </w:tcPr>
          <w:p w:rsidR="00552330" w:rsidRDefault="00F75519" w:rsidP="00F75519">
            <w:pPr>
              <w:widowControl/>
              <w:spacing w:line="6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86310334</w:t>
            </w:r>
          </w:p>
        </w:tc>
      </w:tr>
      <w:tr w:rsidR="00552330" w:rsidTr="005734CE">
        <w:trPr>
          <w:trHeight w:val="563"/>
          <w:jc w:val="center"/>
        </w:trPr>
        <w:tc>
          <w:tcPr>
            <w:tcW w:w="862" w:type="dxa"/>
            <w:vMerge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146" w:type="dxa"/>
            <w:vMerge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4. 2020年度获“i创杯”互联网创新创业大赛二等奖以上落户江苏运行良好的项目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大数据产业处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市大数据管理中心-数据产业发展处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176CE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信息化发展科</w:t>
            </w:r>
          </w:p>
        </w:tc>
        <w:tc>
          <w:tcPr>
            <w:tcW w:w="1843" w:type="dxa"/>
          </w:tcPr>
          <w:p w:rsidR="00552330" w:rsidRDefault="000178A5" w:rsidP="000178A5">
            <w:pPr>
              <w:widowControl/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 w:val="restart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五、产业升级平台建设</w:t>
            </w: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（一）省级制造业创新中心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技术创新处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技术创新处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176CE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产业政策与产业投资科</w:t>
            </w:r>
          </w:p>
        </w:tc>
        <w:tc>
          <w:tcPr>
            <w:tcW w:w="1843" w:type="dxa"/>
          </w:tcPr>
          <w:p w:rsidR="00552330" w:rsidRDefault="00F75519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86310650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（二）集群发展促进机构培育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制造强省推进处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先进制造业推进处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176CE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运行监测协调科</w:t>
            </w:r>
          </w:p>
        </w:tc>
        <w:tc>
          <w:tcPr>
            <w:tcW w:w="1843" w:type="dxa"/>
          </w:tcPr>
          <w:p w:rsidR="00552330" w:rsidRDefault="000178A5" w:rsidP="000178A5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86310337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（三）中小企业公共服务示范平台（基地）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服务体系建设处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服务体系建设处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176CE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中小企业科</w:t>
            </w:r>
          </w:p>
        </w:tc>
        <w:tc>
          <w:tcPr>
            <w:tcW w:w="1843" w:type="dxa"/>
          </w:tcPr>
          <w:p w:rsidR="00552330" w:rsidRDefault="00F75519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86310336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（四）“英才名匠”产业人才培训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产业人才与合作处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产业人才与合作处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176CE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产业政策与产业投资科</w:t>
            </w:r>
          </w:p>
        </w:tc>
        <w:tc>
          <w:tcPr>
            <w:tcW w:w="1843" w:type="dxa"/>
          </w:tcPr>
          <w:p w:rsidR="00552330" w:rsidRDefault="00F75519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86310164</w:t>
            </w:r>
          </w:p>
        </w:tc>
      </w:tr>
      <w:tr w:rsidR="00552330" w:rsidTr="005734CE">
        <w:trPr>
          <w:trHeight w:val="340"/>
          <w:jc w:val="center"/>
        </w:trPr>
        <w:tc>
          <w:tcPr>
            <w:tcW w:w="862" w:type="dxa"/>
            <w:vMerge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5548" w:type="dxa"/>
            <w:gridSpan w:val="2"/>
            <w:shd w:val="clear" w:color="auto" w:fill="auto"/>
            <w:vAlign w:val="center"/>
          </w:tcPr>
          <w:p w:rsidR="00552330" w:rsidRDefault="0055233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（五）绿色制造系统解决方案供应商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节能与综合利用处</w:t>
            </w:r>
          </w:p>
        </w:tc>
        <w:tc>
          <w:tcPr>
            <w:tcW w:w="2424" w:type="dxa"/>
            <w:shd w:val="clear" w:color="auto" w:fill="auto"/>
            <w:vAlign w:val="center"/>
          </w:tcPr>
          <w:p w:rsidR="00552330" w:rsidRDefault="00552330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节能与综合利用处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52330" w:rsidRDefault="00176CE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节能与综合利用科</w:t>
            </w:r>
            <w:r w:rsidR="000D018A"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-3</w:t>
            </w:r>
          </w:p>
        </w:tc>
        <w:tc>
          <w:tcPr>
            <w:tcW w:w="1843" w:type="dxa"/>
          </w:tcPr>
          <w:p w:rsidR="00552330" w:rsidRDefault="005734CE">
            <w:pPr>
              <w:widowControl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86310332</w:t>
            </w:r>
          </w:p>
        </w:tc>
      </w:tr>
    </w:tbl>
    <w:p w:rsidR="00427927" w:rsidRDefault="00427927">
      <w:pPr>
        <w:autoSpaceDE w:val="0"/>
        <w:autoSpaceDN w:val="0"/>
        <w:spacing w:line="590" w:lineRule="exact"/>
        <w:rPr>
          <w:rFonts w:ascii="Times New Roman" w:eastAsia="方正黑体_GBK" w:hAnsi="Times New Roman" w:cs="Times New Roman"/>
          <w:snapToGrid w:val="0"/>
          <w:color w:val="000000"/>
          <w:kern w:val="0"/>
          <w:sz w:val="32"/>
          <w:szCs w:val="32"/>
        </w:rPr>
      </w:pPr>
    </w:p>
    <w:p w:rsidR="00427927" w:rsidRDefault="00427927">
      <w:bookmarkStart w:id="0" w:name="_GoBack"/>
      <w:bookmarkEnd w:id="0"/>
    </w:p>
    <w:sectPr w:rsidR="00427927" w:rsidSect="00427927">
      <w:footerReference w:type="default" r:id="rId8"/>
      <w:pgSz w:w="16838" w:h="11906" w:orient="landscape"/>
      <w:pgMar w:top="1020" w:right="1701" w:bottom="1020" w:left="1701" w:header="851" w:footer="992" w:gutter="0"/>
      <w:pgNumType w:fmt="numberInDash"/>
      <w:cols w:space="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8A8" w:rsidRDefault="002838A8" w:rsidP="00427927">
      <w:r>
        <w:separator/>
      </w:r>
    </w:p>
  </w:endnote>
  <w:endnote w:type="continuationSeparator" w:id="1">
    <w:p w:rsidR="002838A8" w:rsidRDefault="002838A8" w:rsidP="00427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467624"/>
    </w:sdtPr>
    <w:sdtEndPr>
      <w:rPr>
        <w:rFonts w:ascii="方正仿宋_GBK" w:eastAsia="方正仿宋_GBK" w:hint="eastAsia"/>
        <w:sz w:val="32"/>
        <w:szCs w:val="32"/>
      </w:rPr>
    </w:sdtEndPr>
    <w:sdtContent>
      <w:p w:rsidR="00427927" w:rsidRDefault="00EC4EB5">
        <w:pPr>
          <w:pStyle w:val="a3"/>
          <w:jc w:val="center"/>
          <w:rPr>
            <w:rFonts w:ascii="方正仿宋_GBK" w:eastAsia="方正仿宋_GBK"/>
            <w:sz w:val="32"/>
            <w:szCs w:val="32"/>
          </w:rPr>
        </w:pPr>
        <w:r>
          <w:rPr>
            <w:rFonts w:ascii="方正仿宋_GBK" w:eastAsia="方正仿宋_GBK" w:hint="eastAsia"/>
            <w:sz w:val="32"/>
            <w:szCs w:val="32"/>
          </w:rPr>
          <w:fldChar w:fldCharType="begin"/>
        </w:r>
        <w:r w:rsidR="00FE7DD9">
          <w:rPr>
            <w:rFonts w:ascii="方正仿宋_GBK" w:eastAsia="方正仿宋_GBK" w:hint="eastAsia"/>
            <w:sz w:val="32"/>
            <w:szCs w:val="32"/>
          </w:rPr>
          <w:instrText>PAGE   \* MERGEFORMAT</w:instrText>
        </w:r>
        <w:r>
          <w:rPr>
            <w:rFonts w:ascii="方正仿宋_GBK" w:eastAsia="方正仿宋_GBK" w:hint="eastAsia"/>
            <w:sz w:val="32"/>
            <w:szCs w:val="32"/>
          </w:rPr>
          <w:fldChar w:fldCharType="separate"/>
        </w:r>
        <w:r w:rsidR="00005B73" w:rsidRPr="00005B73">
          <w:rPr>
            <w:rFonts w:ascii="方正仿宋_GBK" w:eastAsia="方正仿宋_GBK"/>
            <w:noProof/>
            <w:sz w:val="32"/>
            <w:szCs w:val="32"/>
            <w:lang w:val="zh-CN"/>
          </w:rPr>
          <w:t>-</w:t>
        </w:r>
        <w:r w:rsidR="00005B73">
          <w:rPr>
            <w:rFonts w:ascii="方正仿宋_GBK" w:eastAsia="方正仿宋_GBK"/>
            <w:noProof/>
            <w:sz w:val="32"/>
            <w:szCs w:val="32"/>
          </w:rPr>
          <w:t xml:space="preserve"> 1 -</w:t>
        </w:r>
        <w:r>
          <w:rPr>
            <w:rFonts w:ascii="方正仿宋_GBK" w:eastAsia="方正仿宋_GBK" w:hint="eastAsia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8A8" w:rsidRDefault="002838A8" w:rsidP="00427927">
      <w:r>
        <w:separator/>
      </w:r>
    </w:p>
  </w:footnote>
  <w:footnote w:type="continuationSeparator" w:id="1">
    <w:p w:rsidR="002838A8" w:rsidRDefault="002838A8" w:rsidP="004279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66B2F85"/>
    <w:rsid w:val="00005B73"/>
    <w:rsid w:val="000178A5"/>
    <w:rsid w:val="000D018A"/>
    <w:rsid w:val="00176CEE"/>
    <w:rsid w:val="002838A8"/>
    <w:rsid w:val="003F08D0"/>
    <w:rsid w:val="00427927"/>
    <w:rsid w:val="00552330"/>
    <w:rsid w:val="005734CE"/>
    <w:rsid w:val="00B16B4F"/>
    <w:rsid w:val="00C967BA"/>
    <w:rsid w:val="00EB1BF7"/>
    <w:rsid w:val="00EC4EB5"/>
    <w:rsid w:val="00F75519"/>
    <w:rsid w:val="00FC2F40"/>
    <w:rsid w:val="00FE7DD9"/>
    <w:rsid w:val="25D06784"/>
    <w:rsid w:val="54914706"/>
    <w:rsid w:val="595F4864"/>
    <w:rsid w:val="766B2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9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427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Char"/>
    <w:rsid w:val="00C967BA"/>
    <w:rPr>
      <w:sz w:val="18"/>
      <w:szCs w:val="18"/>
    </w:rPr>
  </w:style>
  <w:style w:type="character" w:customStyle="1" w:styleId="Char">
    <w:name w:val="批注框文本 Char"/>
    <w:basedOn w:val="a0"/>
    <w:link w:val="a4"/>
    <w:rsid w:val="00C967BA"/>
    <w:rPr>
      <w:kern w:val="2"/>
      <w:sz w:val="18"/>
      <w:szCs w:val="18"/>
    </w:rPr>
  </w:style>
  <w:style w:type="paragraph" w:styleId="a5">
    <w:name w:val="header"/>
    <w:basedOn w:val="a"/>
    <w:link w:val="Char0"/>
    <w:rsid w:val="00C967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C967B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690F6C-2F2C-4C34-BD1A-8FF047389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366</Words>
  <Characters>2087</Characters>
  <Application>Microsoft Office Word</Application>
  <DocSecurity>0</DocSecurity>
  <Lines>17</Lines>
  <Paragraphs>4</Paragraphs>
  <ScaleCrop>false</ScaleCrop>
  <Company>Microsoft</Company>
  <LinksUpToDate>false</LinksUpToDate>
  <CharactersWithSpaces>2449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宇宙喵汪探险队</dc:creator>
  <cp:lastModifiedBy>工业和信息化局</cp:lastModifiedBy>
  <cp:revision>5</cp:revision>
  <dcterms:created xsi:type="dcterms:W3CDTF">2021-05-24T07:48:00Z</dcterms:created>
  <dcterms:modified xsi:type="dcterms:W3CDTF">2021-06-16T07:59:00Z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57FDA1D2FC2F4C21AD3F4AEF5DB331D2</vt:lpwstr>
  </property>
</Properties>
</file>